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EF109" w14:textId="77777777" w:rsidR="004A51A8" w:rsidRDefault="004A51A8" w:rsidP="004A51A8">
      <w:pPr>
        <w:pStyle w:val="Default"/>
      </w:pPr>
    </w:p>
    <w:p w14:paraId="7F91A3DB" w14:textId="04EB4FEF" w:rsidR="004A51A8" w:rsidRDefault="004A51A8" w:rsidP="004A51A8">
      <w:pPr>
        <w:pStyle w:val="Default"/>
        <w:jc w:val="center"/>
        <w:rPr>
          <w:b/>
          <w:bCs/>
          <w:sz w:val="32"/>
          <w:szCs w:val="32"/>
        </w:rPr>
      </w:pPr>
      <w:r w:rsidRPr="004A51A8">
        <w:rPr>
          <w:b/>
          <w:bCs/>
          <w:sz w:val="32"/>
          <w:szCs w:val="32"/>
        </w:rPr>
        <w:t>Информация о правилах обращения с отходами I - IV классов опасности, порядке осуществления раздельного сбора отходов.</w:t>
      </w:r>
    </w:p>
    <w:p w14:paraId="52662EAF" w14:textId="77777777" w:rsidR="008C4A13" w:rsidRPr="004A51A8" w:rsidRDefault="008C4A13" w:rsidP="004A51A8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1148149A" w14:textId="77777777" w:rsidR="004A51A8" w:rsidRPr="004A51A8" w:rsidRDefault="004A51A8" w:rsidP="004A51A8">
      <w:pPr>
        <w:pStyle w:val="Default"/>
        <w:jc w:val="both"/>
        <w:rPr>
          <w:sz w:val="28"/>
          <w:szCs w:val="28"/>
        </w:rPr>
      </w:pPr>
    </w:p>
    <w:p w14:paraId="154B1E28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Порядок осуществления сбора, транспортирования, обработки, утилизации, обезвреживания и захоронения твердых коммунальных отходов устанавливается основании статьи 6 Федерального закона от 24 июня 1998 года N 89-ФЗ "Об отходах производства и потребления", Федерального закона от 28 декабря 2016 года N 486-ФЗ "О внесении изменений в отдельные законодательные акты Российской Федерации", Постановления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статьи 3 Областного закона от 19 декабря 1997 года N 77-ОЗ "Об отходах производства и потребления".</w:t>
      </w:r>
    </w:p>
    <w:p w14:paraId="7DD09F92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соответствии с пунктами 10-24 Правил обращениями с твердыми коммунальными отходами, утв. постановлением Правительства РФ от 12.11.2016 N 1156:</w:t>
      </w:r>
    </w:p>
    <w:p w14:paraId="4786A956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14:paraId="141B277B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случае если в схеме обращения с отходами отсутствует информация о местах сбора и накопления твердых коммунальных отходов,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Федерации, утвердивший схему обращения с отходами, для включения в нее сведений о местах сбора и накопления твердых коммунальных отходов.</w:t>
      </w:r>
    </w:p>
    <w:p w14:paraId="70C647FD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14:paraId="01C4987E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14:paraId="6E1ADCAF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б) в контейнеры, бункеры, расположенные на контейнерных площадках;</w:t>
      </w:r>
    </w:p>
    <w:p w14:paraId="17910749" w14:textId="77777777" w:rsidR="004A51A8" w:rsidRPr="004A51A8" w:rsidRDefault="004A51A8" w:rsidP="004A51A8">
      <w:pPr>
        <w:pStyle w:val="Default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в) в пакеты или другие емкости, предоставленные региональным оператором.</w:t>
      </w:r>
    </w:p>
    <w:p w14:paraId="31D140AE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14:paraId="43AB1FCA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а) в бункеры, расположенные на контейнерных площадках;</w:t>
      </w:r>
    </w:p>
    <w:p w14:paraId="16EF544A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б) на специальных площадках для складирования крупногабаритных отходов.</w:t>
      </w:r>
    </w:p>
    <w:p w14:paraId="76814E6E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14:paraId="59AAD0F7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lastRenderedPageBreak/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14:paraId="091F6914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14:paraId="150ED379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14:paraId="74D38D10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14:paraId="72D7A348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</w:p>
    <w:p w14:paraId="55A006C1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К транспортированию в рамках данных Правил запрещаются опасные вещества, отнесенные к опасным грузам в соответствии с Европейским соглашением о международной дорожной перевозке опасных грузов. Региональному оператору запрещается осуществлять сбор и транспортирование указанных опасных веществ (грузов) в составе или под видом твердых коммунальных отходов.</w:t>
      </w:r>
    </w:p>
    <w:p w14:paraId="772FEEDB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Потребителям запрещается осуществлять складирование твердых коммунальных отходов в местах сбора и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14:paraId="04EB321C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Потребителям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14:paraId="4DEE1B09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14:paraId="42901152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</w:t>
      </w:r>
    </w:p>
    <w:p w14:paraId="2BF54398" w14:textId="77777777" w:rsidR="004A51A8" w:rsidRPr="004A51A8" w:rsidRDefault="004A51A8" w:rsidP="004A51A8">
      <w:pPr>
        <w:pStyle w:val="Default"/>
        <w:pageBreakBefore/>
        <w:jc w:val="both"/>
        <w:rPr>
          <w:sz w:val="28"/>
          <w:szCs w:val="28"/>
        </w:rPr>
      </w:pPr>
      <w:r w:rsidRPr="004A51A8">
        <w:rPr>
          <w:sz w:val="28"/>
          <w:szCs w:val="28"/>
        </w:rPr>
        <w:lastRenderedPageBreak/>
        <w:t>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14:paraId="7B2ED8A9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14:paraId="4F3ABF4F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14:paraId="1BCA138A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14:paraId="325C66CE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В случаях, установленных законодательством субъекта Российской Федерации,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отходов.</w:t>
      </w:r>
    </w:p>
    <w:p w14:paraId="1DE0C63A" w14:textId="77777777" w:rsidR="004A51A8" w:rsidRPr="004A51A8" w:rsidRDefault="004A51A8" w:rsidP="004A51A8">
      <w:pPr>
        <w:pStyle w:val="Default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Осуществление такого разделения твердых коммунальных отходов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14:paraId="53216D4B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Сбор отходов электронного оборудования осуществляется в соответствии с порядком сбора твердых коммунальных отходов (в том числе их раздельного сбора), утвержденным органом государственной власти субъекта Российской Федерации.</w:t>
      </w:r>
    </w:p>
    <w:p w14:paraId="446AC85D" w14:textId="77777777" w:rsidR="004A51A8" w:rsidRPr="004A51A8" w:rsidRDefault="004A51A8" w:rsidP="004A51A8">
      <w:pPr>
        <w:pStyle w:val="Default"/>
        <w:ind w:firstLine="709"/>
        <w:jc w:val="both"/>
        <w:rPr>
          <w:sz w:val="28"/>
          <w:szCs w:val="28"/>
        </w:rPr>
      </w:pPr>
      <w:r w:rsidRPr="004A51A8">
        <w:rPr>
          <w:sz w:val="28"/>
          <w:szCs w:val="28"/>
        </w:rPr>
        <w:t>Запрещается организовывать места сбора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14:paraId="4F9563C3" w14:textId="77777777" w:rsidR="00EB0C29" w:rsidRPr="004A51A8" w:rsidRDefault="004A51A8" w:rsidP="004A51A8">
      <w:pPr>
        <w:pStyle w:val="Default"/>
        <w:ind w:firstLine="709"/>
        <w:jc w:val="both"/>
      </w:pPr>
      <w:r w:rsidRPr="004A51A8">
        <w:rPr>
          <w:sz w:val="28"/>
          <w:szCs w:val="28"/>
        </w:rPr>
        <w:t>Сбор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sectPr w:rsidR="00EB0C29" w:rsidRPr="004A51A8" w:rsidSect="008C4A13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1"/>
    <w:rsid w:val="004A51A8"/>
    <w:rsid w:val="006B319D"/>
    <w:rsid w:val="008C4A13"/>
    <w:rsid w:val="00A463E1"/>
    <w:rsid w:val="00E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A324"/>
  <w15:chartTrackingRefBased/>
  <w15:docId w15:val="{65FEABB7-E6AA-4819-A18D-D12B3009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Редозубов</dc:creator>
  <cp:keywords/>
  <dc:description/>
  <cp:lastModifiedBy>Дмитрий Редозубов</cp:lastModifiedBy>
  <cp:revision>3</cp:revision>
  <dcterms:created xsi:type="dcterms:W3CDTF">2019-02-28T03:41:00Z</dcterms:created>
  <dcterms:modified xsi:type="dcterms:W3CDTF">2019-02-28T03:46:00Z</dcterms:modified>
</cp:coreProperties>
</file>